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2019级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成教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2020-2021年第二学期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英语专业课表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40"/>
        <w:gridCol w:w="1305"/>
        <w:gridCol w:w="1290"/>
        <w:gridCol w:w="1335"/>
        <w:gridCol w:w="1110"/>
        <w:gridCol w:w="1185"/>
        <w:gridCol w:w="1155"/>
        <w:gridCol w:w="1380"/>
        <w:gridCol w:w="1090"/>
        <w:gridCol w:w="109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节次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3月27日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3月28日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(周日)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4月10日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5月8日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5月9日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5月15日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5月16日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1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上午</w:t>
            </w: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第一二节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第三四节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51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下午</w:t>
            </w: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第五六节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第七八节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姚志英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基础英语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</w:tr>
    </w:tbl>
    <w:p>
      <w:pPr>
        <w:rPr>
          <w:rFonts w:hint="eastAsia"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注：</w:t>
      </w:r>
    </w:p>
    <w:p>
      <w:pP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  <w:t>基础英语：32课时；英美文学史及选读：26课时；英语国家社会与文化：16课时；英语论文写作指导：16课时；</w:t>
      </w:r>
    </w:p>
    <w:p>
      <w:pPr>
        <w:rPr>
          <w:rFonts w:hint="default" w:asciiTheme="majorEastAsia" w:hAnsiTheme="majorEastAsia" w:eastAsia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  <w:t>商务英语：16课时；跨文化交际：16课时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第一节：8：00–8：45  第二节：8：55–9：40  第三节：10：00-10：45  第四节：10：55-11：40</w:t>
      </w:r>
    </w:p>
    <w:p>
      <w:pPr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第五节：2：00–2：45  第六节：2：55–3：40  第七节：4：00 - 4：45  第八节：4：55 - 5：40</w:t>
      </w:r>
    </w:p>
    <w:p>
      <w:pPr>
        <w:ind w:firstLine="643" w:firstLineChars="200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2019级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成教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2020-2021年第二学期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英语专业课表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40"/>
        <w:gridCol w:w="1305"/>
        <w:gridCol w:w="1290"/>
        <w:gridCol w:w="1335"/>
        <w:gridCol w:w="1110"/>
        <w:gridCol w:w="1185"/>
        <w:gridCol w:w="1155"/>
        <w:gridCol w:w="1380"/>
        <w:gridCol w:w="1090"/>
        <w:gridCol w:w="109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节次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5月22日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5月23日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(周日)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5月29日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6月5日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6月6日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6月12日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6月13日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6月19日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（周六）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6月20日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1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上午</w:t>
            </w: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第一二节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第三四节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许蝶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51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下午</w:t>
            </w: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第五六节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540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第七八节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跨文化交际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宋彬彬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英美国家社会与文化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英语论文写作指导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梁端俊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YF1207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英美文学史及选读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章燕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YF1107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注：</w:t>
      </w:r>
    </w:p>
    <w:p>
      <w:pP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  <w:t>基础英语：32课时；英美文学史及选读：26课时；英语国家社会与文化：16课时；英语论文写作指导：16课时；</w:t>
      </w:r>
    </w:p>
    <w:p>
      <w:pPr>
        <w:rPr>
          <w:rFonts w:hint="default" w:asciiTheme="majorEastAsia" w:hAnsiTheme="majorEastAsia" w:eastAsiaTheme="majorEastAsia"/>
          <w:b w:val="0"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18"/>
          <w:szCs w:val="18"/>
          <w:lang w:val="en-US" w:eastAsia="zh-CN"/>
        </w:rPr>
        <w:t>英语论文写作指导：16课时；商务英语：16课时；跨文化交际：16课时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第一节：8：00–8：45  第二节：8：55–9：40  第三节：10：00-10：45  第四节：10：55-11：40</w:t>
      </w:r>
    </w:p>
    <w:p>
      <w:pPr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第五节：2：00–2：45  第六节：2：55–3：40  第七节：4：00 - 4：45  第八节：4：55 - 5：40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50E6"/>
    <w:rsid w:val="01FE50E6"/>
    <w:rsid w:val="039F0315"/>
    <w:rsid w:val="054E01ED"/>
    <w:rsid w:val="063F7AAF"/>
    <w:rsid w:val="074154FF"/>
    <w:rsid w:val="07920002"/>
    <w:rsid w:val="07D265E1"/>
    <w:rsid w:val="09B271B9"/>
    <w:rsid w:val="0E0E4B33"/>
    <w:rsid w:val="14307989"/>
    <w:rsid w:val="144D3516"/>
    <w:rsid w:val="191E6928"/>
    <w:rsid w:val="1A3A7437"/>
    <w:rsid w:val="24D7714F"/>
    <w:rsid w:val="274B411E"/>
    <w:rsid w:val="2D2B43CE"/>
    <w:rsid w:val="2EEA752A"/>
    <w:rsid w:val="4081372C"/>
    <w:rsid w:val="41305692"/>
    <w:rsid w:val="41D3630D"/>
    <w:rsid w:val="42AC370A"/>
    <w:rsid w:val="47B50331"/>
    <w:rsid w:val="55E46683"/>
    <w:rsid w:val="569959F2"/>
    <w:rsid w:val="626F760A"/>
    <w:rsid w:val="6A3F062C"/>
    <w:rsid w:val="6A603423"/>
    <w:rsid w:val="6C2C5A08"/>
    <w:rsid w:val="6F096827"/>
    <w:rsid w:val="72D51BC8"/>
    <w:rsid w:val="779D4F03"/>
    <w:rsid w:val="7BA91331"/>
    <w:rsid w:val="7D9F3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2021-05-25T01:38:00Z</dcterms:created>
  <dc:creator>丝丝</dc:creator>
  <cp:lastModifiedBy>丝丝</cp:lastModifiedBy>
  <dcterms:modified xsi:type="dcterms:W3CDTF">2021-05-25T09:14:41Z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6D992F7D3A2D46E9B3252E2AA4B90127</vt:lpwstr>
  </property>
</Properties>
</file>